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47" w:rsidRPr="00A20826" w:rsidRDefault="00A47447" w:rsidP="0093706F">
      <w:pPr>
        <w:spacing w:before="60" w:after="60" w:line="240" w:lineRule="auto"/>
        <w:jc w:val="center"/>
        <w:rPr>
          <w:b/>
          <w:szCs w:val="28"/>
        </w:rPr>
      </w:pPr>
      <w:r w:rsidRPr="00A20826">
        <w:rPr>
          <w:b/>
          <w:szCs w:val="28"/>
        </w:rPr>
        <w:t>Phụ lục 7:</w:t>
      </w:r>
    </w:p>
    <w:p w:rsidR="00A47447" w:rsidRPr="00922226" w:rsidRDefault="00A47447" w:rsidP="0093706F">
      <w:pPr>
        <w:spacing w:before="60" w:after="60" w:line="240" w:lineRule="auto"/>
        <w:jc w:val="center"/>
        <w:rPr>
          <w:szCs w:val="28"/>
        </w:rPr>
      </w:pPr>
      <w:r w:rsidRPr="00922226">
        <w:rPr>
          <w:b/>
          <w:bCs/>
          <w:szCs w:val="28"/>
        </w:rPr>
        <w:t>QUY ĐỊNH KHỐI LƯỢNG KIẾN THỨC TỐI THIỂU, YÊU CẦU VỀ NĂNG LỰC MÀ NGƯỜI HỌC ĐẠT ĐƯỢC SAU KHI TỐT NGHIỆP TRÌNH ĐỘ TRUNG CẤP, TRÌNH ĐỘ CAO ĐẲNG</w:t>
      </w:r>
    </w:p>
    <w:p w:rsidR="00A47447" w:rsidRPr="00922226" w:rsidRDefault="00A47447" w:rsidP="0093706F">
      <w:pPr>
        <w:spacing w:before="60" w:after="60" w:line="240" w:lineRule="auto"/>
        <w:jc w:val="center"/>
        <w:rPr>
          <w:b/>
          <w:bCs/>
          <w:szCs w:val="28"/>
        </w:rPr>
      </w:pPr>
      <w:r w:rsidRPr="00922226">
        <w:rPr>
          <w:b/>
          <w:bCs/>
          <w:szCs w:val="28"/>
        </w:rPr>
        <w:t>NGHỀ: HÀN</w:t>
      </w:r>
    </w:p>
    <w:p w:rsidR="00A47447" w:rsidRPr="00922226" w:rsidRDefault="00A47447" w:rsidP="0093706F">
      <w:pPr>
        <w:spacing w:before="60" w:after="60" w:line="240" w:lineRule="auto"/>
        <w:jc w:val="center"/>
        <w:rPr>
          <w:szCs w:val="28"/>
        </w:rPr>
      </w:pPr>
      <w:r w:rsidRPr="00922226">
        <w:rPr>
          <w:i/>
          <w:iCs/>
          <w:szCs w:val="28"/>
        </w:rPr>
        <w:t>(</w:t>
      </w:r>
      <w:r w:rsidR="006853F0" w:rsidRPr="006853F0">
        <w:rPr>
          <w:i/>
          <w:iCs/>
          <w:szCs w:val="28"/>
        </w:rPr>
        <w:t xml:space="preserve">Ban hành kèm theo Quyết định số 1069/QĐ-CĐCT ngày 22 tháng 12 năm 2021    </w:t>
      </w:r>
      <w:bookmarkStart w:id="0" w:name="_GoBack"/>
      <w:bookmarkEnd w:id="0"/>
      <w:r w:rsidRPr="00922226">
        <w:rPr>
          <w:i/>
          <w:iCs/>
          <w:szCs w:val="28"/>
        </w:rPr>
        <w:t>của Hiệu trưởng Trường Cao đẳng Công Thương Phú Thọ)</w:t>
      </w:r>
    </w:p>
    <w:p w:rsidR="00A47447" w:rsidRPr="00922226" w:rsidRDefault="00A47447" w:rsidP="00136203">
      <w:pPr>
        <w:spacing w:before="240" w:after="240" w:line="240" w:lineRule="auto"/>
        <w:jc w:val="center"/>
        <w:rPr>
          <w:b/>
          <w:bCs/>
          <w:szCs w:val="28"/>
        </w:rPr>
      </w:pPr>
      <w:r w:rsidRPr="00922226">
        <w:rPr>
          <w:b/>
          <w:bCs/>
          <w:szCs w:val="28"/>
        </w:rPr>
        <w:t>A - TRÌNH ĐỘ: CAO ĐẲNG</w:t>
      </w:r>
    </w:p>
    <w:p w:rsidR="00A47447" w:rsidRPr="00922226" w:rsidRDefault="00A47447" w:rsidP="00136203">
      <w:pPr>
        <w:spacing w:before="60" w:after="60" w:line="240" w:lineRule="auto"/>
        <w:ind w:firstLine="720"/>
        <w:jc w:val="both"/>
        <w:rPr>
          <w:b/>
          <w:bCs/>
          <w:szCs w:val="28"/>
        </w:rPr>
      </w:pPr>
      <w:r w:rsidRPr="00922226">
        <w:rPr>
          <w:b/>
          <w:bCs/>
          <w:szCs w:val="28"/>
        </w:rPr>
        <w:t>1. Giới thiệu chung về ngành, nghề</w:t>
      </w:r>
    </w:p>
    <w:p w:rsidR="00A47447" w:rsidRPr="002F2D65" w:rsidRDefault="00A47447" w:rsidP="0093706F">
      <w:pPr>
        <w:shd w:val="clear" w:color="auto" w:fill="FFFFFF"/>
        <w:spacing w:before="60" w:after="60" w:line="240" w:lineRule="auto"/>
        <w:ind w:firstLine="720"/>
        <w:jc w:val="both"/>
        <w:rPr>
          <w:color w:val="000000"/>
          <w:szCs w:val="28"/>
        </w:rPr>
      </w:pPr>
      <w:r w:rsidRPr="002F2D65">
        <w:rPr>
          <w:color w:val="000000"/>
          <w:szCs w:val="28"/>
        </w:rPr>
        <w:t>Hàn trình độ cao đẳng là ngành, nghề mà người hành nghề thực hiện các công việc ghép nối các chi tiết kim loại thành một liên kết liền khối, không thể tháo rời, bằng cách sử dụng nguồn nhiệt, áp lực hoặc cả nguồn nhiệt và áp lực, có sử dụng hoặc không sử dụng kim loại phụ, đáp ứng yêu cầu bậc 5 trong Khung trình độ quốc gia Việt Nam.</w:t>
      </w:r>
    </w:p>
    <w:p w:rsidR="00A47447" w:rsidRPr="002F2D65" w:rsidRDefault="00A47447" w:rsidP="0093706F">
      <w:pPr>
        <w:shd w:val="clear" w:color="auto" w:fill="FFFFFF"/>
        <w:spacing w:before="60" w:after="60" w:line="240" w:lineRule="auto"/>
        <w:ind w:firstLine="720"/>
        <w:jc w:val="both"/>
        <w:rPr>
          <w:color w:val="000000"/>
          <w:szCs w:val="28"/>
        </w:rPr>
      </w:pPr>
      <w:r w:rsidRPr="002F2D65">
        <w:rPr>
          <w:color w:val="000000"/>
          <w:szCs w:val="28"/>
        </w:rPr>
        <w:t>Quá trình hàn thường sử dụng sự nung nóng cục bộ nên xuất hiện ứng suất và biến dạng; thiết bị dùng trong nghề hàn có thể sử dụng các dạng năng lượng như: điện năng, quang năng, hóa năng, nhiên liệu, cơ năng, động năng, dao động siêu âm.... Quá trình hàn có thể được thực hiện bằng tay, bán tự động hoặc tự động.</w:t>
      </w:r>
    </w:p>
    <w:p w:rsidR="00A47447" w:rsidRPr="002F2D65" w:rsidRDefault="00A47447" w:rsidP="0093706F">
      <w:pPr>
        <w:shd w:val="clear" w:color="auto" w:fill="FFFFFF"/>
        <w:spacing w:before="60" w:after="60" w:line="240" w:lineRule="auto"/>
        <w:ind w:firstLine="720"/>
        <w:jc w:val="both"/>
        <w:rPr>
          <w:color w:val="000000"/>
          <w:szCs w:val="28"/>
        </w:rPr>
      </w:pPr>
      <w:r w:rsidRPr="002F2D65">
        <w:rPr>
          <w:color w:val="000000"/>
          <w:szCs w:val="28"/>
        </w:rPr>
        <w:t>Mối hàn được thực hiện ở tất cả các tư thế trong không gian, công việc hàn có thể thực hiện tại xưởng, tại công trường hoặc trực tiếp trên kết cấu đang lắp ghép. Gia công các sản phẩm bằng quá trình hàn có nhiều lợi thế so với nhiều quá trình gia công cơ khí khác, hàn có thể thực hiện liên kết tất cả các kim loại, hợp kim, có thể thực hiện liên kết hai kim loại khác nhau vì thế các sản phẩm gia công bằng hàn tương đối thấp, mang lại hiệu quả kinh tế cao. Trong thời kỳ hiện nay thiết bị hàn được tự động hóa nhiều, vật liệu và công nghệ hàn cũng tiên tiến hơn giảm thiểu tối đa sức lao động, người lao động hàn đang và sẽ có được nhiều lợi ích trong công việc.</w:t>
      </w:r>
    </w:p>
    <w:p w:rsidR="00A47447" w:rsidRPr="00922226" w:rsidRDefault="00A47447" w:rsidP="0093706F">
      <w:pPr>
        <w:spacing w:before="60" w:after="60" w:line="240" w:lineRule="auto"/>
        <w:ind w:firstLine="720"/>
        <w:jc w:val="both"/>
        <w:rPr>
          <w:szCs w:val="28"/>
        </w:rPr>
      </w:pPr>
      <w:r w:rsidRPr="00922226">
        <w:rPr>
          <w:szCs w:val="28"/>
        </w:rPr>
        <w:t xml:space="preserve">Khối lượng kiến thức tối thiểu: </w:t>
      </w:r>
      <w:r w:rsidRPr="00922226">
        <w:rPr>
          <w:b/>
          <w:bCs/>
          <w:szCs w:val="28"/>
        </w:rPr>
        <w:t xml:space="preserve">2550 </w:t>
      </w:r>
      <w:r w:rsidRPr="00922226">
        <w:rPr>
          <w:szCs w:val="28"/>
        </w:rPr>
        <w:t xml:space="preserve">giờ (tương đương </w:t>
      </w:r>
      <w:r w:rsidRPr="00922226">
        <w:rPr>
          <w:b/>
          <w:bCs/>
          <w:szCs w:val="28"/>
        </w:rPr>
        <w:t>94</w:t>
      </w:r>
      <w:r w:rsidRPr="00922226">
        <w:rPr>
          <w:szCs w:val="28"/>
        </w:rPr>
        <w:t xml:space="preserve"> tín chỉ).</w:t>
      </w:r>
    </w:p>
    <w:p w:rsidR="00A47447" w:rsidRPr="00922226" w:rsidRDefault="00A47447" w:rsidP="0093706F">
      <w:pPr>
        <w:spacing w:before="60" w:after="60" w:line="240" w:lineRule="auto"/>
        <w:ind w:firstLine="720"/>
        <w:jc w:val="both"/>
        <w:rPr>
          <w:szCs w:val="28"/>
        </w:rPr>
      </w:pPr>
      <w:r w:rsidRPr="00922226">
        <w:rPr>
          <w:b/>
          <w:bCs/>
          <w:szCs w:val="28"/>
        </w:rPr>
        <w:t>2. Kiến thức</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Giải thích được các vị trí hàn (1G, 2G, 3G, 4G, 1F, 2F, 3F, 4F, 5G, 6G, 6GR); các ký hiệu vật liệu hàn, vật liệu cơ bản;</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 xml:space="preserve"> Trình bày được nguyên lý, cấu tạo và ứng dụng phương pháp hàn (SMAW, MIG/MAG, FCAW, SAW, TIG);</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Mô tả được các khuyết tật của mối hàn (SMAW, MIG/MAG, FCAW, SAW, TIG) nguyên nhân và biện pháp đề phòng;</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Phân tích được phương pháp tính chế độ hàn và cách chọn chế độ hàn hợp lý;</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Trình bày và giải thích được quy trình hàn, chọn được vật liệu hàn, áp dụng vào thực tế sản xuất;</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lastRenderedPageBreak/>
        <w:t xml:space="preserve"> Giải thích được các ký hiệu mối hàn, phương pháp hàn trên bản vẽ tiêu chuẩn kỹ thuật của nghề;</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Phân tích được quy trình kiểm tra ngoại dạng mối hàn theo tiêu chuẩn Quốc tế (AWS, ISO...);</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Giải thích được ký hiệu vật liệu hàn, vật liệu cơ bản;</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Mô tả được các biện pháp giảm ứng suất và biến dạng hàn;</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 xml:space="preserve">Tổ chức thực hiện được các biện pháp an toàn phòng cháy, chống nổ và cấp cứu người khi tai nạn xẩy ra; </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Phân tích được nguyên nhân các dạng sai hỏng và biện pháp phòng tránh khuyết tật của mối hàn;</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Phân tích được các kiến thức cơ bản về bảo vệ môi trường sử dụng năng lượng và tài nguyên hiệu quả;</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Trình bày được những kiến thức cơ bản về chính trị, văn hóa, xã hội, pháp luật, quốc phòng an ninh, giáo dục thể chất theo quy định.</w:t>
      </w:r>
    </w:p>
    <w:p w:rsidR="00A47447" w:rsidRPr="00922226" w:rsidRDefault="00A47447" w:rsidP="0093706F">
      <w:pPr>
        <w:spacing w:before="60" w:after="60" w:line="240" w:lineRule="auto"/>
        <w:ind w:firstLine="720"/>
        <w:jc w:val="both"/>
        <w:rPr>
          <w:szCs w:val="28"/>
        </w:rPr>
      </w:pPr>
      <w:r w:rsidRPr="00922226">
        <w:rPr>
          <w:b/>
          <w:bCs/>
          <w:szCs w:val="28"/>
        </w:rPr>
        <w:t>3. Kỹ năng</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Đọc được các ký hiệu vật liệu hàn, ký hiệu mối hàn, vị trí hàn trong các bản vẽ;</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Xác định và lựa chọn được phôi hàn và chế độ hàn hợp lý theo yêu cầu kỹ thuật của bản vẽ;</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Tính toán, gia công, chế tạo được phôi hàn theo yêu cầu kỹ thuật của bản vẽ, bằng phương pháp thủ công và bằng các máy cắt chuyên dùng;</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Gá lắp được các kết cấu hàn theo các vị trí khác nhau theo yêu cầu kỹ thuật;</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Đấu nối, vận hành, sử dụng thành thạo các loại thiết hàn và điều chỉnh được các chế độ hàn hợp lý cho các dạng liên kết hàn khác nhau;</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Hàn được các mối hàn vật liệu thép các bon dạng tấm 1G-4G, 1F-4F, hàn ống 1G-6G bằng phương pháp hàn SMAW, MAG/MIG, FCAW, TIG, OFW...;</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Hàn được các mối hàn bằng phương pháp hàn SAW vị trí 1F, 2F,1G đảm bảo yêu cầu kỹ thuật;</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Hàn được một số loại thép hợp kim thông dụng, kim loại màu và hợp kim màu bằng phương pháp hàn SMAW, GTAW, GMAW và biết cách xử lý nhiệt theo yêu cầu;</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Hàn sửa chữa được các mối hàn bị sai hỏng, khắc phục được các chi tiết máy bị mài mòn, bị nứt bằng các phương pháp hàn khác nhau;</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Bảo dưỡng được thiết bị, dụng cụ và phòng chống cháy nổ của nghề Hàn;</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Tổ chức thực hiện được các biện pháp an toàn lao động và vệ sinh công nghiệp, phòng chống cháy nổ;</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Xử lý được các tình huống sơ cứu người bị nạn tại các công trình thi công;</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lastRenderedPageBreak/>
        <w:t>Áp dụng được những biện pháp bảo vệ môi trường, sử dụng năng lượng và tài nguyên hiệu quả;</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Kiểm tra được mối hàn theo tiêu chuẩn quốc tế AWS, ASME, ISO;</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Sử dụng được công nghệ thông tin cơ bản theo quy định; khai thác, xử lý, ứng dụng công nghệ thông tin trong công việc chuyên môn của ngành, nghề;</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Sử dụng được ngoại ngữ cơ bản, đạt bậc 2/6 trong Khung năng lực ngoại ngữ của Việt Nam; ứng dụng được ngoại ngữ vào công việc chuyên môn của ngành, nghề.</w:t>
      </w:r>
    </w:p>
    <w:p w:rsidR="00A47447" w:rsidRPr="00922226" w:rsidRDefault="00A47447" w:rsidP="0093706F">
      <w:pPr>
        <w:spacing w:before="60" w:after="60" w:line="240" w:lineRule="auto"/>
        <w:ind w:firstLine="720"/>
        <w:jc w:val="both"/>
        <w:rPr>
          <w:szCs w:val="28"/>
        </w:rPr>
      </w:pPr>
      <w:r w:rsidRPr="00922226">
        <w:rPr>
          <w:b/>
          <w:bCs/>
          <w:szCs w:val="28"/>
        </w:rPr>
        <w:t>4. Mức độ tự chủ và trách nhiệm</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Có khả năng làm việc độc lập, làm việc theo nhóm, sáng tạo ứng dụng kỹ thuật, công nghệ vào công việc, giải quyết các tình huống kỹ thuật phức tạp trong thực tế;</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Hướng dẫn, giám sát những thợ bậc thấp hơn thực hiện công việc đã định sẵn theo sự phân công;</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Có đạo đức, lương tâm nghề nghiệp, ý thức kỷ luật, tác phong công nghiệp nhằm tạo điều kiện sau khi tốt nghiệp có khả năng tìm việc làm, tự tạo việc làm hoặc tiếp tục học lên trình độ cao hơn;</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Đánh giá hoạt động của cá nhân và kết quả thực hiện của nhóm;</w:t>
      </w:r>
    </w:p>
    <w:p w:rsidR="00A47447" w:rsidRPr="00922226" w:rsidRDefault="00A47447" w:rsidP="0093706F">
      <w:pPr>
        <w:numPr>
          <w:ilvl w:val="0"/>
          <w:numId w:val="1"/>
        </w:numPr>
        <w:tabs>
          <w:tab w:val="clear" w:pos="450"/>
          <w:tab w:val="left" w:pos="851"/>
        </w:tabs>
        <w:spacing w:before="60" w:after="60" w:line="240" w:lineRule="auto"/>
        <w:ind w:left="0" w:firstLine="709"/>
        <w:jc w:val="both"/>
        <w:rPr>
          <w:szCs w:val="28"/>
        </w:rPr>
      </w:pPr>
      <w:r w:rsidRPr="00922226">
        <w:rPr>
          <w:szCs w:val="28"/>
        </w:rPr>
        <w:t>Quản lý, kiểm tra và giám sát quá trình thực hiện công việc của cá nhân, tổ, nhóm lao động.</w:t>
      </w:r>
    </w:p>
    <w:p w:rsidR="00A47447" w:rsidRPr="00922226" w:rsidRDefault="00A47447" w:rsidP="0093706F">
      <w:pPr>
        <w:spacing w:before="60" w:after="60" w:line="240" w:lineRule="auto"/>
        <w:ind w:firstLine="720"/>
        <w:jc w:val="both"/>
        <w:rPr>
          <w:b/>
          <w:szCs w:val="28"/>
        </w:rPr>
      </w:pPr>
      <w:r w:rsidRPr="00922226">
        <w:rPr>
          <w:b/>
          <w:bCs/>
          <w:szCs w:val="28"/>
        </w:rPr>
        <w:t>5. Vị trí việc làm sau khi tốt nghiệp</w:t>
      </w:r>
    </w:p>
    <w:p w:rsidR="00A47447" w:rsidRPr="00922226" w:rsidRDefault="00A47447" w:rsidP="0093706F">
      <w:pPr>
        <w:pStyle w:val="BodyText"/>
        <w:spacing w:after="60"/>
        <w:ind w:firstLine="720"/>
        <w:jc w:val="both"/>
        <w:rPr>
          <w:rFonts w:ascii="Times New Roman" w:hAnsi="Times New Roman"/>
        </w:rPr>
      </w:pPr>
      <w:r w:rsidRPr="00922226">
        <w:rPr>
          <w:rFonts w:ascii="Times New Roman" w:hAnsi="Times New Roman"/>
        </w:rPr>
        <w:t>Sau khi tốt nghiệp sinh viên có năng lực đáp ứng các yêu cầu tại các vị trí việc làm của ngành, nghề bao gồm:</w:t>
      </w:r>
    </w:p>
    <w:p w:rsidR="00A47447" w:rsidRPr="00922226" w:rsidRDefault="00A47447" w:rsidP="0093706F">
      <w:pPr>
        <w:pStyle w:val="ListParagraph"/>
        <w:widowControl w:val="0"/>
        <w:numPr>
          <w:ilvl w:val="1"/>
          <w:numId w:val="2"/>
        </w:numPr>
        <w:tabs>
          <w:tab w:val="left" w:pos="1172"/>
        </w:tabs>
        <w:autoSpaceDE w:val="0"/>
        <w:autoSpaceDN w:val="0"/>
        <w:spacing w:before="60" w:after="60"/>
        <w:ind w:left="1171" w:hanging="164"/>
        <w:contextualSpacing w:val="0"/>
        <w:jc w:val="both"/>
        <w:rPr>
          <w:sz w:val="28"/>
          <w:szCs w:val="28"/>
        </w:rPr>
      </w:pPr>
      <w:r w:rsidRPr="00922226">
        <w:rPr>
          <w:sz w:val="28"/>
          <w:szCs w:val="28"/>
        </w:rPr>
        <w:t>Hàn kết</w:t>
      </w:r>
      <w:r w:rsidRPr="00922226">
        <w:rPr>
          <w:spacing w:val="1"/>
          <w:sz w:val="28"/>
          <w:szCs w:val="28"/>
        </w:rPr>
        <w:t xml:space="preserve"> </w:t>
      </w:r>
      <w:r w:rsidRPr="00922226">
        <w:rPr>
          <w:sz w:val="28"/>
          <w:szCs w:val="28"/>
        </w:rPr>
        <w:t>cấu;</w:t>
      </w:r>
    </w:p>
    <w:p w:rsidR="00A47447" w:rsidRPr="00922226" w:rsidRDefault="00A47447" w:rsidP="0093706F">
      <w:pPr>
        <w:pStyle w:val="ListParagraph"/>
        <w:widowControl w:val="0"/>
        <w:numPr>
          <w:ilvl w:val="1"/>
          <w:numId w:val="2"/>
        </w:numPr>
        <w:tabs>
          <w:tab w:val="left" w:pos="1172"/>
        </w:tabs>
        <w:autoSpaceDE w:val="0"/>
        <w:autoSpaceDN w:val="0"/>
        <w:spacing w:before="60" w:after="60"/>
        <w:ind w:left="1171" w:hanging="164"/>
        <w:contextualSpacing w:val="0"/>
        <w:jc w:val="both"/>
        <w:rPr>
          <w:sz w:val="28"/>
          <w:szCs w:val="28"/>
        </w:rPr>
      </w:pPr>
      <w:r w:rsidRPr="00922226">
        <w:rPr>
          <w:sz w:val="28"/>
          <w:szCs w:val="28"/>
        </w:rPr>
        <w:t>Hàn ống công</w:t>
      </w:r>
      <w:r w:rsidRPr="00922226">
        <w:rPr>
          <w:spacing w:val="-2"/>
          <w:sz w:val="28"/>
          <w:szCs w:val="28"/>
        </w:rPr>
        <w:t xml:space="preserve"> </w:t>
      </w:r>
      <w:r w:rsidRPr="00922226">
        <w:rPr>
          <w:sz w:val="28"/>
          <w:szCs w:val="28"/>
        </w:rPr>
        <w:t>nghệ;</w:t>
      </w:r>
    </w:p>
    <w:p w:rsidR="00A47447" w:rsidRPr="00922226" w:rsidRDefault="00A47447" w:rsidP="0093706F">
      <w:pPr>
        <w:pStyle w:val="ListParagraph"/>
        <w:widowControl w:val="0"/>
        <w:numPr>
          <w:ilvl w:val="1"/>
          <w:numId w:val="2"/>
        </w:numPr>
        <w:tabs>
          <w:tab w:val="left" w:pos="1172"/>
        </w:tabs>
        <w:autoSpaceDE w:val="0"/>
        <w:autoSpaceDN w:val="0"/>
        <w:spacing w:before="60" w:after="60"/>
        <w:ind w:left="1171" w:hanging="164"/>
        <w:contextualSpacing w:val="0"/>
        <w:jc w:val="both"/>
        <w:rPr>
          <w:sz w:val="28"/>
          <w:szCs w:val="28"/>
        </w:rPr>
      </w:pPr>
      <w:r w:rsidRPr="00922226">
        <w:rPr>
          <w:sz w:val="28"/>
          <w:szCs w:val="28"/>
        </w:rPr>
        <w:t>Hàn hơi;</w:t>
      </w:r>
    </w:p>
    <w:p w:rsidR="00A47447" w:rsidRPr="00922226" w:rsidRDefault="00A47447" w:rsidP="0093706F">
      <w:pPr>
        <w:pStyle w:val="ListParagraph"/>
        <w:widowControl w:val="0"/>
        <w:numPr>
          <w:ilvl w:val="1"/>
          <w:numId w:val="2"/>
        </w:numPr>
        <w:tabs>
          <w:tab w:val="left" w:pos="1172"/>
        </w:tabs>
        <w:autoSpaceDE w:val="0"/>
        <w:autoSpaceDN w:val="0"/>
        <w:spacing w:before="60" w:after="60"/>
        <w:ind w:left="1171" w:hanging="164"/>
        <w:contextualSpacing w:val="0"/>
        <w:jc w:val="both"/>
        <w:rPr>
          <w:sz w:val="28"/>
          <w:szCs w:val="28"/>
        </w:rPr>
      </w:pPr>
      <w:r w:rsidRPr="00922226">
        <w:rPr>
          <w:sz w:val="28"/>
          <w:szCs w:val="28"/>
        </w:rPr>
        <w:t>Hàn đặc biệt;</w:t>
      </w:r>
    </w:p>
    <w:p w:rsidR="00A47447" w:rsidRPr="00922226" w:rsidRDefault="00A47447" w:rsidP="0093706F">
      <w:pPr>
        <w:pStyle w:val="ListParagraph"/>
        <w:widowControl w:val="0"/>
        <w:numPr>
          <w:ilvl w:val="1"/>
          <w:numId w:val="2"/>
        </w:numPr>
        <w:tabs>
          <w:tab w:val="left" w:pos="1172"/>
        </w:tabs>
        <w:autoSpaceDE w:val="0"/>
        <w:autoSpaceDN w:val="0"/>
        <w:spacing w:before="60" w:after="60"/>
        <w:ind w:left="1171" w:hanging="164"/>
        <w:contextualSpacing w:val="0"/>
        <w:jc w:val="both"/>
        <w:rPr>
          <w:sz w:val="28"/>
          <w:szCs w:val="28"/>
        </w:rPr>
      </w:pPr>
      <w:r w:rsidRPr="00922226">
        <w:rPr>
          <w:sz w:val="28"/>
          <w:szCs w:val="28"/>
        </w:rPr>
        <w:t>Quản lý, giám sát chất lượng</w:t>
      </w:r>
      <w:r w:rsidRPr="00922226">
        <w:rPr>
          <w:spacing w:val="-16"/>
          <w:sz w:val="28"/>
          <w:szCs w:val="28"/>
        </w:rPr>
        <w:t xml:space="preserve"> </w:t>
      </w:r>
      <w:r w:rsidRPr="00922226">
        <w:rPr>
          <w:sz w:val="28"/>
          <w:szCs w:val="28"/>
        </w:rPr>
        <w:t>hàn;</w:t>
      </w:r>
    </w:p>
    <w:p w:rsidR="00A47447" w:rsidRPr="00922226" w:rsidRDefault="00A47447" w:rsidP="0093706F">
      <w:pPr>
        <w:pStyle w:val="ListParagraph"/>
        <w:widowControl w:val="0"/>
        <w:numPr>
          <w:ilvl w:val="1"/>
          <w:numId w:val="2"/>
        </w:numPr>
        <w:tabs>
          <w:tab w:val="left" w:pos="1172"/>
        </w:tabs>
        <w:autoSpaceDE w:val="0"/>
        <w:autoSpaceDN w:val="0"/>
        <w:spacing w:before="60" w:after="60"/>
        <w:ind w:left="1171" w:hanging="164"/>
        <w:contextualSpacing w:val="0"/>
        <w:jc w:val="both"/>
        <w:rPr>
          <w:sz w:val="28"/>
          <w:szCs w:val="28"/>
        </w:rPr>
      </w:pPr>
      <w:r w:rsidRPr="00922226">
        <w:rPr>
          <w:sz w:val="28"/>
          <w:szCs w:val="28"/>
        </w:rPr>
        <w:t>Đảm bảo chất lượng</w:t>
      </w:r>
      <w:r w:rsidRPr="00922226">
        <w:rPr>
          <w:spacing w:val="-4"/>
          <w:sz w:val="28"/>
          <w:szCs w:val="28"/>
        </w:rPr>
        <w:t xml:space="preserve"> </w:t>
      </w:r>
      <w:r w:rsidRPr="00922226">
        <w:rPr>
          <w:sz w:val="28"/>
          <w:szCs w:val="28"/>
        </w:rPr>
        <w:t>hàn.</w:t>
      </w:r>
    </w:p>
    <w:p w:rsidR="00A47447" w:rsidRPr="00922226" w:rsidRDefault="00A47447" w:rsidP="0093706F">
      <w:pPr>
        <w:spacing w:before="60" w:after="60" w:line="240" w:lineRule="auto"/>
        <w:ind w:firstLine="720"/>
        <w:jc w:val="both"/>
        <w:rPr>
          <w:szCs w:val="28"/>
        </w:rPr>
      </w:pPr>
      <w:r w:rsidRPr="00922226">
        <w:rPr>
          <w:b/>
          <w:bCs/>
          <w:szCs w:val="28"/>
        </w:rPr>
        <w:t>6. Khả năng học tập, nâng cao trình độ</w:t>
      </w:r>
    </w:p>
    <w:p w:rsidR="00A47447" w:rsidRPr="00922226" w:rsidRDefault="00A47447" w:rsidP="0093706F">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Hàn trình độ cao đẳng có thể tiếp tục phát triển ở các trình độ cao hơn;</w:t>
      </w:r>
    </w:p>
    <w:p w:rsidR="00A47447" w:rsidRPr="0093706F" w:rsidRDefault="00A47447" w:rsidP="0093706F">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A47447" w:rsidRPr="0093706F" w:rsidRDefault="00A47447" w:rsidP="0093706F">
      <w:pPr>
        <w:spacing w:before="240" w:after="240" w:line="240" w:lineRule="auto"/>
        <w:jc w:val="center"/>
        <w:rPr>
          <w:b/>
          <w:bCs/>
          <w:szCs w:val="28"/>
        </w:rPr>
      </w:pPr>
      <w:r w:rsidRPr="00922226">
        <w:rPr>
          <w:b/>
          <w:bCs/>
          <w:szCs w:val="28"/>
        </w:rPr>
        <w:t>B - TRÌNH ĐỘ: TRUNG CẤP</w:t>
      </w:r>
    </w:p>
    <w:p w:rsidR="00A47447" w:rsidRPr="00922226" w:rsidRDefault="00A47447" w:rsidP="0093706F">
      <w:pPr>
        <w:spacing w:before="240" w:after="240" w:line="240" w:lineRule="auto"/>
        <w:jc w:val="both"/>
        <w:rPr>
          <w:b/>
          <w:bCs/>
          <w:szCs w:val="28"/>
        </w:rPr>
      </w:pPr>
      <w:r w:rsidRPr="00922226">
        <w:rPr>
          <w:b/>
          <w:bCs/>
          <w:szCs w:val="28"/>
        </w:rPr>
        <w:tab/>
        <w:t>1. Giới thiệu chung về ngành, nghề</w:t>
      </w:r>
    </w:p>
    <w:p w:rsidR="00A47447" w:rsidRPr="002F2D65" w:rsidRDefault="00A47447" w:rsidP="0093706F">
      <w:pPr>
        <w:shd w:val="clear" w:color="auto" w:fill="FFFFFF"/>
        <w:spacing w:before="60" w:after="60" w:line="240" w:lineRule="auto"/>
        <w:ind w:firstLine="720"/>
        <w:jc w:val="both"/>
        <w:rPr>
          <w:color w:val="000000"/>
          <w:szCs w:val="28"/>
        </w:rPr>
      </w:pPr>
      <w:r w:rsidRPr="002F2D65">
        <w:rPr>
          <w:color w:val="000000"/>
          <w:szCs w:val="28"/>
        </w:rPr>
        <w:lastRenderedPageBreak/>
        <w:t>Hàn trình độ trung cấp là ngành, nghề mà người hành nghề thực hiện các công việc ghép nối các chi tiết kim loại thành một liên kết liền khối, không thể tháo rời, bằng cách sử dụng nguồn nhiệt, áp lực hoặc cả nguồn nhiệt và áp lực, có sử dụng hoặc không sử dụng kim loại phụ, đáp ứng yêu cầu bậc 4 trong Khung trình độ quốc gia Việt Nam.</w:t>
      </w:r>
    </w:p>
    <w:p w:rsidR="00A47447" w:rsidRPr="002F2D65" w:rsidRDefault="00A47447" w:rsidP="0093706F">
      <w:pPr>
        <w:shd w:val="clear" w:color="auto" w:fill="FFFFFF"/>
        <w:spacing w:before="60" w:after="60" w:line="240" w:lineRule="auto"/>
        <w:ind w:firstLine="720"/>
        <w:jc w:val="both"/>
        <w:rPr>
          <w:color w:val="000000"/>
          <w:szCs w:val="28"/>
        </w:rPr>
      </w:pPr>
      <w:r w:rsidRPr="002F2D65">
        <w:rPr>
          <w:color w:val="000000"/>
          <w:szCs w:val="28"/>
        </w:rPr>
        <w:t>Quá trình hàn thường sử dụng sự nung nóng cục bộ nên xuất hiện ứng suất và biến dạng; thiết bị dùng trong nghề Hàn có thể sử dụng các dạng năng lượng như: điện năng, quang năng, hóa năng, nhiên liệu, cơ năng, động năng, dao động siêu âm.... Quá trình hàn có thể được thực hiện bằng tay, bán tự động hoặc tự động.</w:t>
      </w:r>
    </w:p>
    <w:p w:rsidR="00A47447" w:rsidRPr="002F2D65" w:rsidRDefault="00A47447" w:rsidP="0093706F">
      <w:pPr>
        <w:shd w:val="clear" w:color="auto" w:fill="FFFFFF"/>
        <w:spacing w:before="60" w:after="60" w:line="240" w:lineRule="auto"/>
        <w:ind w:firstLine="720"/>
        <w:jc w:val="both"/>
        <w:rPr>
          <w:color w:val="000000"/>
          <w:szCs w:val="28"/>
        </w:rPr>
      </w:pPr>
      <w:r w:rsidRPr="002F2D65">
        <w:rPr>
          <w:color w:val="000000"/>
          <w:szCs w:val="28"/>
        </w:rPr>
        <w:t>Mối hàn được thực hiện ở tất cả các tư thế trong không gian, công việc hàn có thể thực hiện tại xưởng, tại công trường hoặc trực tiếp trên kết cấu đang lắp ghép. Gia công các sản phẩm bằng quá trình hàn có nhiều lợi thế so với nhiều quá trình gia công cơ khí khác, hàn có thể thực hiện liên kết tất cả các kim loại, hợp kim, có thể thực hiện liên kết hai kim loại khác nhau vì thế các sản phẩm gia công bằng hàn tương đối thấp, mang lại hiệu quả kinh tế cao. Trong thời kỳ hiện nay thiết bị hàn được tự động hóa nhiều, vật liệu và công nghệ hàn cũng tiên tiến hơn giảm thiểu tối đa sức lao động, người lao động hàn đang và sẽ có được nhiều lợi ích trong công việc.</w:t>
      </w:r>
    </w:p>
    <w:p w:rsidR="00A47447" w:rsidRPr="00922226" w:rsidRDefault="00A47447" w:rsidP="0093706F">
      <w:pPr>
        <w:spacing w:before="60" w:after="60" w:line="240" w:lineRule="auto"/>
        <w:ind w:firstLine="720"/>
        <w:jc w:val="both"/>
        <w:rPr>
          <w:szCs w:val="28"/>
        </w:rPr>
      </w:pPr>
      <w:r w:rsidRPr="00922226">
        <w:rPr>
          <w:szCs w:val="28"/>
        </w:rPr>
        <w:t>Khối lượng kiến thức tối thiểu:</w:t>
      </w:r>
      <w:r w:rsidRPr="00922226">
        <w:rPr>
          <w:b/>
          <w:bCs/>
          <w:szCs w:val="28"/>
        </w:rPr>
        <w:fldChar w:fldCharType="begin"/>
      </w:r>
      <w:r w:rsidRPr="00922226">
        <w:rPr>
          <w:b/>
          <w:bCs/>
          <w:szCs w:val="28"/>
        </w:rPr>
        <w:instrText xml:space="preserve"> =SUM(ABOVE) </w:instrText>
      </w:r>
      <w:r w:rsidRPr="00922226">
        <w:rPr>
          <w:b/>
          <w:bCs/>
          <w:szCs w:val="28"/>
        </w:rPr>
        <w:fldChar w:fldCharType="separate"/>
      </w:r>
      <w:r w:rsidRPr="00922226">
        <w:rPr>
          <w:b/>
          <w:bCs/>
          <w:noProof/>
          <w:szCs w:val="28"/>
        </w:rPr>
        <w:t>1575</w:t>
      </w:r>
      <w:r w:rsidRPr="00922226">
        <w:rPr>
          <w:b/>
          <w:bCs/>
          <w:szCs w:val="28"/>
        </w:rPr>
        <w:fldChar w:fldCharType="end"/>
      </w:r>
      <w:r w:rsidRPr="00922226">
        <w:rPr>
          <w:b/>
          <w:bCs/>
          <w:szCs w:val="28"/>
        </w:rPr>
        <w:t xml:space="preserve"> </w:t>
      </w:r>
      <w:r w:rsidRPr="00922226">
        <w:rPr>
          <w:szCs w:val="28"/>
        </w:rPr>
        <w:t xml:space="preserve">giờ (tương đương </w:t>
      </w:r>
      <w:r w:rsidRPr="00922226">
        <w:rPr>
          <w:b/>
          <w:bCs/>
          <w:szCs w:val="28"/>
        </w:rPr>
        <w:t>56</w:t>
      </w:r>
      <w:r w:rsidRPr="00922226">
        <w:rPr>
          <w:szCs w:val="28"/>
        </w:rPr>
        <w:t xml:space="preserve"> tín chỉ).</w:t>
      </w:r>
    </w:p>
    <w:p w:rsidR="00A47447" w:rsidRPr="00922226" w:rsidRDefault="00A47447" w:rsidP="0093706F">
      <w:pPr>
        <w:spacing w:before="60" w:after="60" w:line="240" w:lineRule="auto"/>
        <w:ind w:firstLine="720"/>
        <w:jc w:val="both"/>
        <w:rPr>
          <w:szCs w:val="28"/>
        </w:rPr>
      </w:pPr>
      <w:r w:rsidRPr="00922226">
        <w:rPr>
          <w:b/>
          <w:bCs/>
          <w:szCs w:val="28"/>
        </w:rPr>
        <w:t>2. Kiến thức</w:t>
      </w:r>
    </w:p>
    <w:p w:rsidR="00A47447" w:rsidRPr="00922226" w:rsidRDefault="00A47447" w:rsidP="0093706F">
      <w:pPr>
        <w:spacing w:before="60" w:after="60" w:line="240" w:lineRule="auto"/>
        <w:ind w:firstLine="567"/>
        <w:jc w:val="both"/>
        <w:rPr>
          <w:szCs w:val="28"/>
        </w:rPr>
      </w:pPr>
      <w:r w:rsidRPr="00922226">
        <w:rPr>
          <w:szCs w:val="28"/>
        </w:rPr>
        <w:t>- Trình bày được các phương pháp gia công, chế tạo phôi hàn;</w:t>
      </w:r>
    </w:p>
    <w:p w:rsidR="00A47447" w:rsidRPr="00922226" w:rsidRDefault="00A47447" w:rsidP="0093706F">
      <w:pPr>
        <w:spacing w:before="60" w:after="60" w:line="240" w:lineRule="auto"/>
        <w:ind w:firstLine="567"/>
        <w:jc w:val="both"/>
        <w:rPr>
          <w:szCs w:val="28"/>
        </w:rPr>
      </w:pPr>
      <w:r w:rsidRPr="00922226">
        <w:rPr>
          <w:szCs w:val="28"/>
        </w:rPr>
        <w:t>- Trình bày được phạm vi ứng dụng của các phương pháp hàn: SMAW, GMAW, GTAW, FCAW, SAW….;</w:t>
      </w:r>
    </w:p>
    <w:p w:rsidR="00A47447" w:rsidRPr="00922226" w:rsidRDefault="00A47447" w:rsidP="0093706F">
      <w:pPr>
        <w:spacing w:before="60" w:after="60" w:line="240" w:lineRule="auto"/>
        <w:ind w:firstLine="567"/>
        <w:jc w:val="both"/>
        <w:rPr>
          <w:szCs w:val="28"/>
        </w:rPr>
      </w:pPr>
      <w:r w:rsidRPr="00922226">
        <w:rPr>
          <w:szCs w:val="28"/>
        </w:rPr>
        <w:t>- Trình bày được nguyên lý, cấu tạo và vận hành thiết bị hàn SMAW, GMAG, FCAW, SAW, GTAW…;</w:t>
      </w:r>
    </w:p>
    <w:p w:rsidR="00A47447" w:rsidRPr="00922226" w:rsidRDefault="00A47447" w:rsidP="0093706F">
      <w:pPr>
        <w:spacing w:before="60" w:after="60" w:line="240" w:lineRule="auto"/>
        <w:ind w:firstLine="567"/>
        <w:jc w:val="both"/>
        <w:rPr>
          <w:szCs w:val="28"/>
        </w:rPr>
      </w:pPr>
      <w:r w:rsidRPr="00922226">
        <w:rPr>
          <w:szCs w:val="28"/>
        </w:rPr>
        <w:t>- Mô tả được phương pháp tính chế độ hàn và cách chọn chế độ hàn hợp lý;</w:t>
      </w:r>
    </w:p>
    <w:p w:rsidR="00A47447" w:rsidRPr="00922226" w:rsidRDefault="00A47447" w:rsidP="0093706F">
      <w:pPr>
        <w:spacing w:before="60" w:after="60" w:line="240" w:lineRule="auto"/>
        <w:ind w:firstLine="567"/>
        <w:jc w:val="both"/>
        <w:rPr>
          <w:szCs w:val="28"/>
        </w:rPr>
      </w:pPr>
      <w:r w:rsidRPr="00922226">
        <w:rPr>
          <w:szCs w:val="28"/>
        </w:rPr>
        <w:t>- Nhận biết được các ký hiệu mối hàn, phương pháp hàn trên bản vẽ kỹ thuật;</w:t>
      </w:r>
    </w:p>
    <w:p w:rsidR="00A47447" w:rsidRPr="00922226" w:rsidRDefault="00A47447" w:rsidP="0093706F">
      <w:pPr>
        <w:spacing w:before="60" w:after="60" w:line="240" w:lineRule="auto"/>
        <w:ind w:firstLine="567"/>
        <w:jc w:val="both"/>
        <w:rPr>
          <w:szCs w:val="28"/>
        </w:rPr>
      </w:pPr>
      <w:r w:rsidRPr="00922226">
        <w:rPr>
          <w:szCs w:val="28"/>
        </w:rPr>
        <w:t>- Trình bày và giải thích được quy trình hàn, chọn được vật liệu hàn, áp dụng vào thực tế của sản xuất;</w:t>
      </w:r>
    </w:p>
    <w:p w:rsidR="00A47447" w:rsidRPr="00922226" w:rsidRDefault="00A47447" w:rsidP="0093706F">
      <w:pPr>
        <w:spacing w:before="60" w:after="60" w:line="240" w:lineRule="auto"/>
        <w:ind w:firstLine="567"/>
        <w:jc w:val="both"/>
        <w:rPr>
          <w:szCs w:val="28"/>
        </w:rPr>
      </w:pPr>
      <w:r w:rsidRPr="00922226">
        <w:rPr>
          <w:szCs w:val="28"/>
        </w:rPr>
        <w:t>- Mô tả được quy trình kiểm tra ngoại dạng mối hàn theo tiêu chuẩn quốc tế AWS, ISO;</w:t>
      </w:r>
    </w:p>
    <w:p w:rsidR="00A47447" w:rsidRPr="00922226" w:rsidRDefault="00A47447" w:rsidP="0093706F">
      <w:pPr>
        <w:spacing w:before="60" w:after="60" w:line="240" w:lineRule="auto"/>
        <w:ind w:firstLine="567"/>
        <w:jc w:val="both"/>
        <w:rPr>
          <w:szCs w:val="28"/>
        </w:rPr>
      </w:pPr>
      <w:r w:rsidRPr="00922226">
        <w:rPr>
          <w:szCs w:val="28"/>
        </w:rPr>
        <w:t>- Giải thích được các ký hiệu vật liệu hàn, vật liệu cơ bản;</w:t>
      </w:r>
    </w:p>
    <w:p w:rsidR="00A47447" w:rsidRPr="00922226" w:rsidRDefault="00A47447" w:rsidP="0093706F">
      <w:pPr>
        <w:spacing w:before="60" w:after="60" w:line="240" w:lineRule="auto"/>
        <w:ind w:firstLine="567"/>
        <w:jc w:val="both"/>
        <w:rPr>
          <w:szCs w:val="28"/>
        </w:rPr>
      </w:pPr>
      <w:r w:rsidRPr="00922226">
        <w:rPr>
          <w:szCs w:val="28"/>
        </w:rPr>
        <w:t>- Mô tả được các kiến thức cơ bản về bảo vệ môi trường, sử dụng năng lượng và tài nguyên hiệu quả;</w:t>
      </w:r>
    </w:p>
    <w:p w:rsidR="00A47447" w:rsidRPr="00922226" w:rsidRDefault="00A47447" w:rsidP="0093706F">
      <w:pPr>
        <w:spacing w:before="60" w:after="60" w:line="240" w:lineRule="auto"/>
        <w:ind w:firstLine="567"/>
        <w:jc w:val="both"/>
        <w:rPr>
          <w:szCs w:val="28"/>
        </w:rPr>
      </w:pPr>
      <w:r w:rsidRPr="00922226">
        <w:rPr>
          <w:szCs w:val="28"/>
        </w:rPr>
        <w:t>- Trình bày được nguyên nhân và biện pháp phòng tránh khuyết tật của mối hàn;</w:t>
      </w:r>
    </w:p>
    <w:p w:rsidR="00A47447" w:rsidRPr="00922226" w:rsidRDefault="00A47447" w:rsidP="0093706F">
      <w:pPr>
        <w:spacing w:before="60" w:after="60" w:line="240" w:lineRule="auto"/>
        <w:ind w:firstLine="567"/>
        <w:jc w:val="both"/>
        <w:rPr>
          <w:szCs w:val="28"/>
        </w:rPr>
      </w:pPr>
      <w:r w:rsidRPr="00922226">
        <w:rPr>
          <w:szCs w:val="28"/>
        </w:rPr>
        <w:t>- Trình bày được những kiến thức cơ bản về an toàn phòng cháy, chống nổ và cấp cứu người khi bị tai nạn xẩy ra;</w:t>
      </w:r>
    </w:p>
    <w:p w:rsidR="00A47447" w:rsidRPr="00922226" w:rsidRDefault="00A47447" w:rsidP="0093706F">
      <w:pPr>
        <w:spacing w:before="60" w:after="60" w:line="240" w:lineRule="auto"/>
        <w:ind w:firstLine="567"/>
        <w:jc w:val="both"/>
        <w:rPr>
          <w:szCs w:val="28"/>
        </w:rPr>
      </w:pPr>
      <w:r w:rsidRPr="00922226">
        <w:rPr>
          <w:szCs w:val="28"/>
        </w:rPr>
        <w:t>- Trình bày được những kiến thức cơ bản về chính trị, văn hóa, xã hội, pháp luật, quốc phòng an ninh, giáo dục thể chất theo quy định.</w:t>
      </w:r>
    </w:p>
    <w:p w:rsidR="00A47447" w:rsidRPr="00922226" w:rsidRDefault="00A47447" w:rsidP="0093706F">
      <w:pPr>
        <w:spacing w:before="60" w:after="60" w:line="240" w:lineRule="auto"/>
        <w:ind w:firstLine="720"/>
        <w:jc w:val="both"/>
        <w:rPr>
          <w:szCs w:val="28"/>
        </w:rPr>
      </w:pPr>
      <w:r w:rsidRPr="00922226">
        <w:rPr>
          <w:b/>
          <w:bCs/>
          <w:szCs w:val="28"/>
        </w:rPr>
        <w:lastRenderedPageBreak/>
        <w:t>3. Kỹ năng</w:t>
      </w:r>
    </w:p>
    <w:p w:rsidR="00A47447" w:rsidRPr="00922226" w:rsidRDefault="00A47447" w:rsidP="0093706F">
      <w:pPr>
        <w:spacing w:before="60" w:after="60" w:line="240" w:lineRule="auto"/>
        <w:ind w:firstLine="567"/>
        <w:jc w:val="both"/>
        <w:rPr>
          <w:szCs w:val="28"/>
        </w:rPr>
      </w:pPr>
      <w:r w:rsidRPr="00922226">
        <w:rPr>
          <w:szCs w:val="28"/>
        </w:rPr>
        <w:t>- Đọc được các ký hiệu vật liệu hàn, ký hiệu mối hàn, vị trí hàn trong các bản vẽ;</w:t>
      </w:r>
    </w:p>
    <w:p w:rsidR="00A47447" w:rsidRPr="00922226" w:rsidRDefault="00A47447" w:rsidP="0093706F">
      <w:pPr>
        <w:spacing w:before="60" w:after="60" w:line="240" w:lineRule="auto"/>
        <w:ind w:firstLine="567"/>
        <w:jc w:val="both"/>
        <w:rPr>
          <w:szCs w:val="28"/>
        </w:rPr>
      </w:pPr>
      <w:r w:rsidRPr="00922226">
        <w:rPr>
          <w:szCs w:val="28"/>
        </w:rPr>
        <w:t>- Chế tạo được phôi hàn theo yêu cầu kỹ thuật của bản vẽ bằng mỏ cắt khí bằng tay, máy cắt khí con rùa;</w:t>
      </w:r>
    </w:p>
    <w:p w:rsidR="00A47447" w:rsidRPr="00922226" w:rsidRDefault="00A47447" w:rsidP="0093706F">
      <w:pPr>
        <w:spacing w:before="60" w:after="60" w:line="240" w:lineRule="auto"/>
        <w:ind w:firstLine="567"/>
        <w:jc w:val="both"/>
        <w:rPr>
          <w:szCs w:val="28"/>
        </w:rPr>
      </w:pPr>
      <w:r w:rsidRPr="00922226">
        <w:rPr>
          <w:szCs w:val="28"/>
        </w:rPr>
        <w:t>- Gá lắp được các kết cấu hàn theo các vị trí khác nhau theo yêu cấu kỹ thuật;</w:t>
      </w:r>
    </w:p>
    <w:p w:rsidR="00A47447" w:rsidRPr="00922226" w:rsidRDefault="00A47447" w:rsidP="0093706F">
      <w:pPr>
        <w:spacing w:before="60" w:after="60" w:line="240" w:lineRule="auto"/>
        <w:ind w:firstLine="567"/>
        <w:jc w:val="both"/>
        <w:rPr>
          <w:szCs w:val="28"/>
        </w:rPr>
      </w:pPr>
      <w:r w:rsidRPr="00922226">
        <w:rPr>
          <w:szCs w:val="28"/>
        </w:rPr>
        <w:t>- Đấu nối, vận hành, điều chỉnh được chế độ hàn trên các thiết bị hàn SMAW, GMAW, FCAW, GTAW</w:t>
      </w:r>
      <w:r w:rsidRPr="00922226">
        <w:rPr>
          <w:color w:val="FF0000"/>
          <w:szCs w:val="28"/>
        </w:rPr>
        <w:t>...</w:t>
      </w:r>
      <w:r w:rsidRPr="00922226">
        <w:rPr>
          <w:szCs w:val="28"/>
        </w:rPr>
        <w:t>;</w:t>
      </w:r>
    </w:p>
    <w:p w:rsidR="00A47447" w:rsidRPr="00922226" w:rsidRDefault="00A47447" w:rsidP="0093706F">
      <w:pPr>
        <w:spacing w:before="60" w:after="60" w:line="240" w:lineRule="auto"/>
        <w:ind w:firstLine="567"/>
        <w:jc w:val="both"/>
        <w:rPr>
          <w:szCs w:val="28"/>
        </w:rPr>
      </w:pPr>
      <w:r w:rsidRPr="00922226">
        <w:rPr>
          <w:szCs w:val="28"/>
        </w:rPr>
        <w:t>- Hàn được các mối hàn bằng phương pháp hàn SMAW từ kết cấu đơn giản đến phức tạp các thép các bon thường, mối hàn đạt chất lượng theo yêu cầu kỹ thuật của bản vẽ;</w:t>
      </w:r>
    </w:p>
    <w:p w:rsidR="00A47447" w:rsidRPr="00922226" w:rsidRDefault="00A47447" w:rsidP="0093706F">
      <w:pPr>
        <w:spacing w:before="60" w:after="60" w:line="240" w:lineRule="auto"/>
        <w:ind w:firstLine="567"/>
        <w:jc w:val="both"/>
        <w:rPr>
          <w:szCs w:val="28"/>
        </w:rPr>
      </w:pPr>
      <w:r w:rsidRPr="00922226">
        <w:rPr>
          <w:szCs w:val="28"/>
        </w:rPr>
        <w:t>- Hàn được các mối hàn GMAW các vị trí hàn từ 1F - 3F và từ 1G - 3G đảm bảo yêu cầu kỹ thuật;</w:t>
      </w:r>
    </w:p>
    <w:p w:rsidR="00A47447" w:rsidRPr="00922226" w:rsidRDefault="00A47447" w:rsidP="0093706F">
      <w:pPr>
        <w:spacing w:before="60" w:after="60" w:line="240" w:lineRule="auto"/>
        <w:ind w:firstLine="567"/>
        <w:jc w:val="both"/>
        <w:rPr>
          <w:szCs w:val="28"/>
        </w:rPr>
      </w:pPr>
      <w:r w:rsidRPr="00922226">
        <w:rPr>
          <w:szCs w:val="28"/>
        </w:rPr>
        <w:t>- Hàn được các mối hàn bằng phương pháp hàn GTAW cơ bản;</w:t>
      </w:r>
    </w:p>
    <w:p w:rsidR="00A47447" w:rsidRPr="00922226" w:rsidRDefault="00A47447" w:rsidP="0093706F">
      <w:pPr>
        <w:spacing w:before="60" w:after="60" w:line="240" w:lineRule="auto"/>
        <w:ind w:firstLine="567"/>
        <w:jc w:val="both"/>
        <w:rPr>
          <w:szCs w:val="28"/>
        </w:rPr>
      </w:pPr>
      <w:r w:rsidRPr="00922226">
        <w:rPr>
          <w:szCs w:val="28"/>
        </w:rPr>
        <w:t>- Sửa chữa được một số mối hàn bị sai hỏng, xác định được nguyên nhân và biện pháp khắc phục đề phòng;</w:t>
      </w:r>
    </w:p>
    <w:p w:rsidR="00A47447" w:rsidRPr="00922226" w:rsidRDefault="00A47447" w:rsidP="0093706F">
      <w:pPr>
        <w:spacing w:before="60" w:after="60" w:line="240" w:lineRule="auto"/>
        <w:ind w:firstLine="567"/>
        <w:jc w:val="both"/>
        <w:rPr>
          <w:szCs w:val="28"/>
        </w:rPr>
      </w:pPr>
      <w:r w:rsidRPr="00922226">
        <w:rPr>
          <w:szCs w:val="28"/>
        </w:rPr>
        <w:t>- Bảo dưỡng được thiết bị, dụng cụ và phòng chống cháy nổ của nghề hàn;</w:t>
      </w:r>
    </w:p>
    <w:p w:rsidR="00A47447" w:rsidRPr="00922226" w:rsidRDefault="00A47447" w:rsidP="0093706F">
      <w:pPr>
        <w:spacing w:before="60" w:after="60" w:line="240" w:lineRule="auto"/>
        <w:ind w:firstLine="567"/>
        <w:jc w:val="both"/>
        <w:rPr>
          <w:szCs w:val="28"/>
        </w:rPr>
      </w:pPr>
      <w:r w:rsidRPr="00922226">
        <w:rPr>
          <w:szCs w:val="28"/>
        </w:rPr>
        <w:t>- Tổ chức thực hiện được các biện pháp an toàn lao động và vệ sinh công nghiệp, phòng chống cháy nổ;</w:t>
      </w:r>
    </w:p>
    <w:p w:rsidR="00A47447" w:rsidRPr="00922226" w:rsidRDefault="00A47447" w:rsidP="0093706F">
      <w:pPr>
        <w:spacing w:before="60" w:after="60" w:line="240" w:lineRule="auto"/>
        <w:ind w:firstLine="567"/>
        <w:jc w:val="both"/>
        <w:rPr>
          <w:szCs w:val="28"/>
        </w:rPr>
      </w:pPr>
      <w:r w:rsidRPr="00922226">
        <w:rPr>
          <w:szCs w:val="28"/>
        </w:rPr>
        <w:t>- Xử lý được tình huống sơ cứu người bị nạn tại các công trình thi công;</w:t>
      </w:r>
    </w:p>
    <w:p w:rsidR="00A47447" w:rsidRPr="00922226" w:rsidRDefault="00A47447" w:rsidP="0093706F">
      <w:pPr>
        <w:spacing w:before="60" w:after="60" w:line="240" w:lineRule="auto"/>
        <w:ind w:firstLine="567"/>
        <w:jc w:val="both"/>
        <w:rPr>
          <w:szCs w:val="28"/>
        </w:rPr>
      </w:pPr>
      <w:r w:rsidRPr="00922226">
        <w:rPr>
          <w:szCs w:val="28"/>
        </w:rPr>
        <w:t>- Áp dụng được những biện pháp bảo vệ môi trường, sử dụng năng lượng và tài nguyên hiệu quả;</w:t>
      </w:r>
    </w:p>
    <w:p w:rsidR="00A47447" w:rsidRPr="00922226" w:rsidRDefault="00A47447" w:rsidP="0093706F">
      <w:pPr>
        <w:spacing w:before="60" w:after="60" w:line="240" w:lineRule="auto"/>
        <w:ind w:firstLine="567"/>
        <w:jc w:val="both"/>
        <w:rPr>
          <w:szCs w:val="28"/>
        </w:rPr>
      </w:pPr>
      <w:r w:rsidRPr="00922226">
        <w:rPr>
          <w:szCs w:val="28"/>
        </w:rPr>
        <w:t>- Sử dụng được công nghệ thông tin cơ bản theo quy định; khai thác, xử lý, ứng dụng công nghệ thông tin trong công việc chuyên môn của ngành, nghề;</w:t>
      </w:r>
    </w:p>
    <w:p w:rsidR="00A47447" w:rsidRPr="00922226" w:rsidRDefault="00A47447" w:rsidP="0093706F">
      <w:pPr>
        <w:spacing w:before="60" w:after="60" w:line="240" w:lineRule="auto"/>
        <w:ind w:firstLine="567"/>
        <w:jc w:val="both"/>
        <w:rPr>
          <w:szCs w:val="28"/>
        </w:rPr>
      </w:pPr>
      <w:r w:rsidRPr="00922226">
        <w:rPr>
          <w:szCs w:val="28"/>
        </w:rPr>
        <w:t>- Sử dụng được ngoại ngữ cơ bản, đạt bậc 1/6 trong Khung năng lực ngoại ngữ của Việt Nam; ứng dụng được ngoại ngữ vào công việc chuyên môn của ngành, nghề.</w:t>
      </w:r>
    </w:p>
    <w:p w:rsidR="00A47447" w:rsidRPr="00922226" w:rsidRDefault="00A47447" w:rsidP="0093706F">
      <w:pPr>
        <w:spacing w:before="60" w:after="60" w:line="240" w:lineRule="auto"/>
        <w:ind w:firstLine="720"/>
        <w:jc w:val="both"/>
        <w:rPr>
          <w:szCs w:val="28"/>
        </w:rPr>
      </w:pPr>
      <w:r w:rsidRPr="00922226">
        <w:rPr>
          <w:b/>
          <w:bCs/>
          <w:szCs w:val="28"/>
        </w:rPr>
        <w:t>4. Mức độ tự chủ, chịu trách nhiệm</w:t>
      </w:r>
    </w:p>
    <w:p w:rsidR="00A47447" w:rsidRPr="00922226" w:rsidRDefault="00A47447" w:rsidP="0093706F">
      <w:pPr>
        <w:spacing w:before="60" w:after="60" w:line="240" w:lineRule="auto"/>
        <w:ind w:firstLine="567"/>
        <w:jc w:val="both"/>
        <w:rPr>
          <w:szCs w:val="28"/>
        </w:rPr>
      </w:pPr>
      <w:r w:rsidRPr="00922226">
        <w:rPr>
          <w:szCs w:val="28"/>
        </w:rPr>
        <w:t>- Có khả năng làm việc độc lập trong điều kiện làm việc thay đổi, chịu trách nhiệm cá nhân và chịu trách nhiệm một phần đối với nhóm;</w:t>
      </w:r>
    </w:p>
    <w:p w:rsidR="00A47447" w:rsidRPr="00922226" w:rsidRDefault="00A47447" w:rsidP="0093706F">
      <w:pPr>
        <w:spacing w:before="60" w:after="60" w:line="240" w:lineRule="auto"/>
        <w:ind w:firstLine="567"/>
        <w:jc w:val="both"/>
        <w:rPr>
          <w:szCs w:val="28"/>
        </w:rPr>
      </w:pPr>
      <w:r w:rsidRPr="00922226">
        <w:rPr>
          <w:szCs w:val="28"/>
        </w:rPr>
        <w:t>- Hướng dẫn, giám sát những thợ bậc thấp hơn thực hiện công việc đã định</w:t>
      </w:r>
    </w:p>
    <w:p w:rsidR="00A47447" w:rsidRPr="00922226" w:rsidRDefault="00A47447" w:rsidP="0093706F">
      <w:pPr>
        <w:spacing w:before="60" w:after="60" w:line="240" w:lineRule="auto"/>
        <w:ind w:firstLine="567"/>
        <w:jc w:val="both"/>
        <w:rPr>
          <w:szCs w:val="28"/>
        </w:rPr>
      </w:pPr>
      <w:r w:rsidRPr="00922226">
        <w:rPr>
          <w:szCs w:val="28"/>
        </w:rPr>
        <w:t>sẵn theo sự phân công;</w:t>
      </w:r>
    </w:p>
    <w:p w:rsidR="00A47447" w:rsidRPr="00922226" w:rsidRDefault="00A47447" w:rsidP="0093706F">
      <w:pPr>
        <w:spacing w:before="60" w:after="60" w:line="240" w:lineRule="auto"/>
        <w:ind w:firstLine="567"/>
        <w:jc w:val="both"/>
        <w:rPr>
          <w:szCs w:val="28"/>
        </w:rPr>
      </w:pPr>
      <w:r w:rsidRPr="00922226">
        <w:rPr>
          <w:szCs w:val="28"/>
        </w:rPr>
        <w:t>- Có đạo đức, lương tâm nghề nghiệp, ý thức kỷ luật, tác phong công nghiệp nhằm tạo điều kiện sau khi tốt nghiệp có khả năng tìm việc làm, tự tạo việc làm hoặc tiếp tục học lên trình độ cao hơn;</w:t>
      </w:r>
    </w:p>
    <w:p w:rsidR="00A47447" w:rsidRPr="00922226" w:rsidRDefault="00A47447" w:rsidP="0093706F">
      <w:pPr>
        <w:spacing w:before="60" w:after="60" w:line="240" w:lineRule="auto"/>
        <w:ind w:firstLine="567"/>
        <w:jc w:val="both"/>
        <w:rPr>
          <w:szCs w:val="28"/>
        </w:rPr>
      </w:pPr>
      <w:r w:rsidRPr="00922226">
        <w:rPr>
          <w:szCs w:val="28"/>
        </w:rPr>
        <w:t>- Đánh giá hoạt động của cá nhân và một phần kết quả thực hiện của nhóm.</w:t>
      </w:r>
    </w:p>
    <w:p w:rsidR="00A47447" w:rsidRPr="00922226" w:rsidRDefault="00A47447" w:rsidP="0093706F">
      <w:pPr>
        <w:spacing w:before="60" w:after="60" w:line="240" w:lineRule="auto"/>
        <w:ind w:firstLine="720"/>
        <w:jc w:val="both"/>
        <w:rPr>
          <w:szCs w:val="28"/>
        </w:rPr>
      </w:pPr>
      <w:r w:rsidRPr="00922226">
        <w:rPr>
          <w:b/>
          <w:bCs/>
          <w:szCs w:val="28"/>
        </w:rPr>
        <w:t>5. Vị trí việc làm sau khi tốt nghiệp</w:t>
      </w:r>
    </w:p>
    <w:p w:rsidR="00A47447" w:rsidRPr="00922226" w:rsidRDefault="00A47447" w:rsidP="0093706F">
      <w:pPr>
        <w:spacing w:before="60" w:after="60" w:line="240" w:lineRule="auto"/>
        <w:ind w:firstLine="567"/>
        <w:jc w:val="both"/>
        <w:rPr>
          <w:szCs w:val="28"/>
        </w:rPr>
      </w:pPr>
      <w:r w:rsidRPr="00922226">
        <w:rPr>
          <w:szCs w:val="28"/>
        </w:rPr>
        <w:t>Sau khi tốt nghiệp người học có năng lực đáp ứng các yêu cầu tại các vị trí việc làm của ngành, nghề bao gồm:</w:t>
      </w:r>
    </w:p>
    <w:p w:rsidR="00A47447" w:rsidRPr="00922226" w:rsidRDefault="00A47447" w:rsidP="0093706F">
      <w:pPr>
        <w:spacing w:before="60" w:after="60" w:line="240" w:lineRule="auto"/>
        <w:ind w:firstLine="567"/>
        <w:jc w:val="both"/>
        <w:rPr>
          <w:szCs w:val="28"/>
        </w:rPr>
      </w:pPr>
      <w:r w:rsidRPr="00922226">
        <w:rPr>
          <w:szCs w:val="28"/>
        </w:rPr>
        <w:lastRenderedPageBreak/>
        <w:t>- Hàn kết cấu;</w:t>
      </w:r>
    </w:p>
    <w:p w:rsidR="00A47447" w:rsidRPr="00922226" w:rsidRDefault="00A47447" w:rsidP="0093706F">
      <w:pPr>
        <w:spacing w:before="60" w:after="60" w:line="240" w:lineRule="auto"/>
        <w:ind w:firstLine="567"/>
        <w:jc w:val="both"/>
        <w:rPr>
          <w:szCs w:val="28"/>
        </w:rPr>
      </w:pPr>
      <w:r w:rsidRPr="00922226">
        <w:rPr>
          <w:szCs w:val="28"/>
        </w:rPr>
        <w:t>- Hàn ống công nghệ;</w:t>
      </w:r>
    </w:p>
    <w:p w:rsidR="00A47447" w:rsidRPr="00922226" w:rsidRDefault="00A47447" w:rsidP="0093706F">
      <w:pPr>
        <w:spacing w:before="60" w:after="60" w:line="240" w:lineRule="auto"/>
        <w:ind w:firstLine="567"/>
        <w:jc w:val="both"/>
        <w:rPr>
          <w:szCs w:val="28"/>
        </w:rPr>
      </w:pPr>
      <w:r w:rsidRPr="00922226">
        <w:rPr>
          <w:szCs w:val="28"/>
        </w:rPr>
        <w:t>- Hàn hơi;</w:t>
      </w:r>
    </w:p>
    <w:p w:rsidR="00A47447" w:rsidRPr="00922226" w:rsidRDefault="00A47447" w:rsidP="0093706F">
      <w:pPr>
        <w:spacing w:before="60" w:after="60" w:line="240" w:lineRule="auto"/>
        <w:ind w:firstLine="567"/>
        <w:jc w:val="both"/>
        <w:rPr>
          <w:szCs w:val="28"/>
        </w:rPr>
      </w:pPr>
      <w:r w:rsidRPr="00922226">
        <w:rPr>
          <w:szCs w:val="28"/>
        </w:rPr>
        <w:t>- Hàn đặc biệt.</w:t>
      </w:r>
    </w:p>
    <w:p w:rsidR="00A47447" w:rsidRPr="00922226" w:rsidRDefault="00A47447" w:rsidP="0093706F">
      <w:pPr>
        <w:spacing w:before="60" w:after="60" w:line="240" w:lineRule="auto"/>
        <w:ind w:firstLine="720"/>
        <w:jc w:val="both"/>
        <w:rPr>
          <w:szCs w:val="28"/>
        </w:rPr>
      </w:pPr>
      <w:r w:rsidRPr="00922226">
        <w:rPr>
          <w:b/>
          <w:bCs/>
          <w:szCs w:val="28"/>
        </w:rPr>
        <w:t>6. Khả năng học tập, nâng cao trình độ</w:t>
      </w:r>
    </w:p>
    <w:p w:rsidR="00A47447" w:rsidRPr="00922226" w:rsidRDefault="00A47447" w:rsidP="0093706F">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Hàn trình độ trung cấp có thể tiếp tục phát triển ở các trình độ cao hơn;</w:t>
      </w:r>
    </w:p>
    <w:p w:rsidR="00A47447" w:rsidRDefault="00A47447" w:rsidP="0093706F">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136203" w:rsidRPr="00922226" w:rsidRDefault="00136203" w:rsidP="0093706F">
      <w:pPr>
        <w:spacing w:before="60" w:after="60" w:line="240" w:lineRule="auto"/>
        <w:ind w:firstLine="720"/>
        <w:jc w:val="both"/>
        <w:rPr>
          <w:szCs w:val="28"/>
        </w:rPr>
      </w:pPr>
    </w:p>
    <w:p w:rsidR="0093706F" w:rsidRPr="00922226" w:rsidRDefault="0093706F" w:rsidP="0093706F">
      <w:pPr>
        <w:spacing w:line="360" w:lineRule="auto"/>
        <w:ind w:left="5040" w:firstLine="720"/>
        <w:jc w:val="both"/>
        <w:rPr>
          <w:szCs w:val="28"/>
          <w:lang w:val="nl-NL"/>
        </w:rPr>
      </w:pPr>
      <w:r w:rsidRPr="00922226">
        <w:rPr>
          <w:b/>
          <w:szCs w:val="28"/>
          <w:lang w:val="nl-NL"/>
        </w:rPr>
        <w:t>HIỆU TRƯỞNG</w:t>
      </w:r>
    </w:p>
    <w:p w:rsidR="0093706F" w:rsidRDefault="0093706F" w:rsidP="0093706F">
      <w:pPr>
        <w:tabs>
          <w:tab w:val="left" w:pos="7716"/>
        </w:tabs>
        <w:spacing w:after="0" w:line="240" w:lineRule="auto"/>
        <w:jc w:val="both"/>
        <w:rPr>
          <w:b/>
          <w:szCs w:val="28"/>
          <w:lang w:val="nl-NL"/>
        </w:rPr>
      </w:pPr>
    </w:p>
    <w:p w:rsidR="0093706F" w:rsidRDefault="0093706F" w:rsidP="0093706F">
      <w:pPr>
        <w:tabs>
          <w:tab w:val="left" w:pos="7716"/>
        </w:tabs>
        <w:spacing w:after="0" w:line="240" w:lineRule="auto"/>
        <w:jc w:val="both"/>
        <w:rPr>
          <w:b/>
          <w:szCs w:val="28"/>
          <w:lang w:val="nl-NL"/>
        </w:rPr>
      </w:pPr>
    </w:p>
    <w:p w:rsidR="0093706F" w:rsidRDefault="0093706F" w:rsidP="0093706F">
      <w:pPr>
        <w:tabs>
          <w:tab w:val="left" w:pos="7716"/>
        </w:tabs>
        <w:spacing w:after="0" w:line="240" w:lineRule="auto"/>
        <w:jc w:val="both"/>
        <w:rPr>
          <w:b/>
          <w:szCs w:val="28"/>
          <w:lang w:val="nl-NL"/>
        </w:rPr>
      </w:pPr>
    </w:p>
    <w:p w:rsidR="0093706F" w:rsidRPr="00922226" w:rsidRDefault="0093706F" w:rsidP="0093706F">
      <w:pPr>
        <w:tabs>
          <w:tab w:val="left" w:pos="7716"/>
        </w:tabs>
        <w:spacing w:after="0" w:line="240" w:lineRule="auto"/>
        <w:jc w:val="both"/>
        <w:rPr>
          <w:b/>
          <w:szCs w:val="28"/>
          <w:u w:val="single"/>
          <w:lang w:val="nl-NL"/>
        </w:rPr>
      </w:pPr>
      <w:r>
        <w:rPr>
          <w:b/>
          <w:szCs w:val="28"/>
          <w:lang w:val="nl-NL"/>
        </w:rPr>
        <w:t xml:space="preserve">                                                                           </w:t>
      </w:r>
      <w:r w:rsidRPr="00922226">
        <w:rPr>
          <w:b/>
          <w:szCs w:val="28"/>
          <w:lang w:val="nl-NL"/>
        </w:rPr>
        <w:t>Th.S Nguyễn Đăng Toàn</w:t>
      </w:r>
    </w:p>
    <w:p w:rsidR="000C7485" w:rsidRDefault="000C7485" w:rsidP="0093706F">
      <w:pPr>
        <w:spacing w:before="60" w:after="60" w:line="240" w:lineRule="auto"/>
        <w:jc w:val="both"/>
      </w:pPr>
    </w:p>
    <w:sectPr w:rsidR="000C7485"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5BB7"/>
    <w:multiLevelType w:val="hybridMultilevel"/>
    <w:tmpl w:val="BD782DAC"/>
    <w:lvl w:ilvl="0" w:tplc="0032F024">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666"/>
        </w:tabs>
        <w:ind w:left="666" w:hanging="360"/>
      </w:pPr>
      <w:rPr>
        <w:rFonts w:ascii="Courier New" w:hAnsi="Courier New" w:cs="Courier New" w:hint="default"/>
      </w:rPr>
    </w:lvl>
    <w:lvl w:ilvl="2" w:tplc="04090005" w:tentative="1">
      <w:start w:val="1"/>
      <w:numFmt w:val="bullet"/>
      <w:lvlText w:val=""/>
      <w:lvlJc w:val="left"/>
      <w:pPr>
        <w:tabs>
          <w:tab w:val="num" w:pos="1386"/>
        </w:tabs>
        <w:ind w:left="1386" w:hanging="360"/>
      </w:pPr>
      <w:rPr>
        <w:rFonts w:ascii="Wingdings" w:hAnsi="Wingdings" w:hint="default"/>
      </w:rPr>
    </w:lvl>
    <w:lvl w:ilvl="3" w:tplc="04090001" w:tentative="1">
      <w:start w:val="1"/>
      <w:numFmt w:val="bullet"/>
      <w:lvlText w:val=""/>
      <w:lvlJc w:val="left"/>
      <w:pPr>
        <w:tabs>
          <w:tab w:val="num" w:pos="2106"/>
        </w:tabs>
        <w:ind w:left="2106" w:hanging="360"/>
      </w:pPr>
      <w:rPr>
        <w:rFonts w:ascii="Symbol" w:hAnsi="Symbol" w:hint="default"/>
      </w:rPr>
    </w:lvl>
    <w:lvl w:ilvl="4" w:tplc="04090003" w:tentative="1">
      <w:start w:val="1"/>
      <w:numFmt w:val="bullet"/>
      <w:lvlText w:val="o"/>
      <w:lvlJc w:val="left"/>
      <w:pPr>
        <w:tabs>
          <w:tab w:val="num" w:pos="2826"/>
        </w:tabs>
        <w:ind w:left="2826" w:hanging="360"/>
      </w:pPr>
      <w:rPr>
        <w:rFonts w:ascii="Courier New" w:hAnsi="Courier New" w:cs="Courier New" w:hint="default"/>
      </w:rPr>
    </w:lvl>
    <w:lvl w:ilvl="5" w:tplc="04090005" w:tentative="1">
      <w:start w:val="1"/>
      <w:numFmt w:val="bullet"/>
      <w:lvlText w:val=""/>
      <w:lvlJc w:val="left"/>
      <w:pPr>
        <w:tabs>
          <w:tab w:val="num" w:pos="3546"/>
        </w:tabs>
        <w:ind w:left="3546" w:hanging="360"/>
      </w:pPr>
      <w:rPr>
        <w:rFonts w:ascii="Wingdings" w:hAnsi="Wingdings" w:hint="default"/>
      </w:rPr>
    </w:lvl>
    <w:lvl w:ilvl="6" w:tplc="04090001" w:tentative="1">
      <w:start w:val="1"/>
      <w:numFmt w:val="bullet"/>
      <w:lvlText w:val=""/>
      <w:lvlJc w:val="left"/>
      <w:pPr>
        <w:tabs>
          <w:tab w:val="num" w:pos="4266"/>
        </w:tabs>
        <w:ind w:left="4266" w:hanging="360"/>
      </w:pPr>
      <w:rPr>
        <w:rFonts w:ascii="Symbol" w:hAnsi="Symbol" w:hint="default"/>
      </w:rPr>
    </w:lvl>
    <w:lvl w:ilvl="7" w:tplc="04090003" w:tentative="1">
      <w:start w:val="1"/>
      <w:numFmt w:val="bullet"/>
      <w:lvlText w:val="o"/>
      <w:lvlJc w:val="left"/>
      <w:pPr>
        <w:tabs>
          <w:tab w:val="num" w:pos="4986"/>
        </w:tabs>
        <w:ind w:left="4986" w:hanging="360"/>
      </w:pPr>
      <w:rPr>
        <w:rFonts w:ascii="Courier New" w:hAnsi="Courier New" w:cs="Courier New" w:hint="default"/>
      </w:rPr>
    </w:lvl>
    <w:lvl w:ilvl="8" w:tplc="04090005" w:tentative="1">
      <w:start w:val="1"/>
      <w:numFmt w:val="bullet"/>
      <w:lvlText w:val=""/>
      <w:lvlJc w:val="left"/>
      <w:pPr>
        <w:tabs>
          <w:tab w:val="num" w:pos="5706"/>
        </w:tabs>
        <w:ind w:left="5706" w:hanging="360"/>
      </w:pPr>
      <w:rPr>
        <w:rFonts w:ascii="Wingdings" w:hAnsi="Wingdings" w:hint="default"/>
      </w:rPr>
    </w:lvl>
  </w:abstractNum>
  <w:abstractNum w:abstractNumId="1" w15:restartNumberingAfterBreak="0">
    <w:nsid w:val="306541B3"/>
    <w:multiLevelType w:val="hybridMultilevel"/>
    <w:tmpl w:val="5DB0906A"/>
    <w:lvl w:ilvl="0" w:tplc="9B8CB3DC">
      <w:numFmt w:val="bullet"/>
      <w:lvlText w:val="-"/>
      <w:lvlJc w:val="left"/>
      <w:pPr>
        <w:ind w:left="191" w:hanging="164"/>
      </w:pPr>
      <w:rPr>
        <w:rFonts w:ascii="Times New Roman" w:eastAsia="Times New Roman" w:hAnsi="Times New Roman" w:cs="Times New Roman" w:hint="default"/>
        <w:w w:val="100"/>
        <w:sz w:val="28"/>
        <w:szCs w:val="28"/>
      </w:rPr>
    </w:lvl>
    <w:lvl w:ilvl="1" w:tplc="87F0952A">
      <w:numFmt w:val="bullet"/>
      <w:lvlText w:val="-"/>
      <w:lvlJc w:val="left"/>
      <w:pPr>
        <w:ind w:left="442" w:hanging="183"/>
      </w:pPr>
      <w:rPr>
        <w:rFonts w:hint="default"/>
        <w:w w:val="100"/>
      </w:rPr>
    </w:lvl>
    <w:lvl w:ilvl="2" w:tplc="0E8C70E8">
      <w:numFmt w:val="bullet"/>
      <w:lvlText w:val="-"/>
      <w:lvlJc w:val="left"/>
      <w:pPr>
        <w:ind w:left="1229" w:hanging="183"/>
      </w:pPr>
      <w:rPr>
        <w:rFonts w:ascii="Times New Roman" w:eastAsia="Times New Roman" w:hAnsi="Times New Roman" w:cs="Times New Roman" w:hint="default"/>
        <w:b/>
        <w:bCs/>
        <w:w w:val="100"/>
        <w:sz w:val="28"/>
        <w:szCs w:val="28"/>
      </w:rPr>
    </w:lvl>
    <w:lvl w:ilvl="3" w:tplc="E0EEA1C0">
      <w:numFmt w:val="bullet"/>
      <w:lvlText w:val="•"/>
      <w:lvlJc w:val="left"/>
      <w:pPr>
        <w:ind w:left="1320" w:hanging="183"/>
      </w:pPr>
      <w:rPr>
        <w:rFonts w:hint="default"/>
      </w:rPr>
    </w:lvl>
    <w:lvl w:ilvl="4" w:tplc="BE10FC02">
      <w:numFmt w:val="bullet"/>
      <w:lvlText w:val="•"/>
      <w:lvlJc w:val="left"/>
      <w:pPr>
        <w:ind w:left="1380" w:hanging="183"/>
      </w:pPr>
      <w:rPr>
        <w:rFonts w:hint="default"/>
      </w:rPr>
    </w:lvl>
    <w:lvl w:ilvl="5" w:tplc="5B0C78A8">
      <w:numFmt w:val="bullet"/>
      <w:lvlText w:val="•"/>
      <w:lvlJc w:val="left"/>
      <w:pPr>
        <w:ind w:left="1720" w:hanging="183"/>
      </w:pPr>
      <w:rPr>
        <w:rFonts w:hint="default"/>
      </w:rPr>
    </w:lvl>
    <w:lvl w:ilvl="6" w:tplc="5998A412">
      <w:numFmt w:val="bullet"/>
      <w:lvlText w:val="•"/>
      <w:lvlJc w:val="left"/>
      <w:pPr>
        <w:ind w:left="3193" w:hanging="183"/>
      </w:pPr>
      <w:rPr>
        <w:rFonts w:hint="default"/>
      </w:rPr>
    </w:lvl>
    <w:lvl w:ilvl="7" w:tplc="FA66E830">
      <w:numFmt w:val="bullet"/>
      <w:lvlText w:val="•"/>
      <w:lvlJc w:val="left"/>
      <w:pPr>
        <w:ind w:left="4666" w:hanging="183"/>
      </w:pPr>
      <w:rPr>
        <w:rFonts w:hint="default"/>
      </w:rPr>
    </w:lvl>
    <w:lvl w:ilvl="8" w:tplc="22209C78">
      <w:numFmt w:val="bullet"/>
      <w:lvlText w:val="•"/>
      <w:lvlJc w:val="left"/>
      <w:pPr>
        <w:ind w:left="6140" w:hanging="1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90"/>
    <w:rsid w:val="000C7485"/>
    <w:rsid w:val="00136203"/>
    <w:rsid w:val="00306790"/>
    <w:rsid w:val="00374B3C"/>
    <w:rsid w:val="006853F0"/>
    <w:rsid w:val="0093706F"/>
    <w:rsid w:val="009D4A9E"/>
    <w:rsid w:val="00A20826"/>
    <w:rsid w:val="00A47447"/>
    <w:rsid w:val="00C0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AC7C9-96B5-4533-BCAF-5021B2AE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447"/>
    <w:pPr>
      <w:spacing w:after="0" w:line="240" w:lineRule="auto"/>
      <w:ind w:left="720"/>
      <w:contextualSpacing/>
    </w:pPr>
    <w:rPr>
      <w:rFonts w:eastAsia="Times New Roman" w:cs="Times New Roman"/>
      <w:sz w:val="24"/>
      <w:szCs w:val="24"/>
    </w:rPr>
  </w:style>
  <w:style w:type="character" w:customStyle="1" w:styleId="BodyTextChar">
    <w:name w:val="Body Text Char"/>
    <w:aliases w:val="Char Char Char Char"/>
    <w:link w:val="BodyText"/>
    <w:uiPriority w:val="99"/>
    <w:locked/>
    <w:rsid w:val="00A47447"/>
    <w:rPr>
      <w:rFonts w:ascii=".VnTime" w:eastAsia="Times New Roman" w:hAnsi=".VnTime"/>
      <w:szCs w:val="28"/>
    </w:rPr>
  </w:style>
  <w:style w:type="paragraph" w:styleId="BodyText">
    <w:name w:val="Body Text"/>
    <w:aliases w:val="Char Char Char"/>
    <w:basedOn w:val="Normal"/>
    <w:link w:val="BodyTextChar"/>
    <w:uiPriority w:val="99"/>
    <w:unhideWhenUsed/>
    <w:rsid w:val="00A47447"/>
    <w:pPr>
      <w:spacing w:before="60" w:after="120" w:line="240" w:lineRule="auto"/>
    </w:pPr>
    <w:rPr>
      <w:rFonts w:ascii=".VnTime" w:eastAsia="Times New Roman" w:hAnsi=".VnTime"/>
      <w:szCs w:val="28"/>
    </w:rPr>
  </w:style>
  <w:style w:type="character" w:customStyle="1" w:styleId="BodyTextChar1">
    <w:name w:val="Body Text Char1"/>
    <w:basedOn w:val="DefaultParagraphFont"/>
    <w:uiPriority w:val="99"/>
    <w:semiHidden/>
    <w:rsid w:val="00A4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cdctpt</cp:lastModifiedBy>
  <cp:revision>8</cp:revision>
  <dcterms:created xsi:type="dcterms:W3CDTF">2021-12-31T01:38:00Z</dcterms:created>
  <dcterms:modified xsi:type="dcterms:W3CDTF">2023-07-10T02:18:00Z</dcterms:modified>
</cp:coreProperties>
</file>